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469" w:rsidRDefault="005C0469" w:rsidP="005C0469">
      <w:pPr>
        <w:pStyle w:val="Bezodstpw"/>
        <w:rPr>
          <w:lang w:eastAsia="pl-PL"/>
        </w:rPr>
      </w:pPr>
      <w:r w:rsidRPr="005C0469">
        <w:rPr>
          <w:rFonts w:ascii="Times New Roman" w:hAnsi="Times New Roman" w:cs="Times New Roman"/>
          <w:b/>
          <w:lang w:eastAsia="pl-PL"/>
        </w:rPr>
        <w:t>OBVESTILO DRŽAVLJANOM EU IN NJIHOVIM DRUŽINSKIM</w:t>
      </w:r>
      <w:r w:rsidRPr="005C0469">
        <w:rPr>
          <w:rFonts w:ascii="Times New Roman" w:hAnsi="Times New Roman" w:cs="Times New Roman"/>
          <w:b/>
          <w:lang w:eastAsia="pl-PL"/>
        </w:rPr>
        <w:br/>
        <w:t>ČLANOM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Prijave je treba oddati v poljščini na uradnih obrazcih.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Vse zahtevane rubrike je treba izpolniti v skladu z dejstvi.</w:t>
      </w:r>
    </w:p>
    <w:p w:rsidR="005C0469" w:rsidRDefault="005C0469" w:rsidP="005C0469">
      <w:pPr>
        <w:pStyle w:val="Bezodstpw"/>
        <w:rPr>
          <w:lang w:eastAsia="pl-PL"/>
        </w:rPr>
      </w:pP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Dokumente, sestavljene v tujem jeziku in priložene vlogi, je treba predložiti skupaj s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prevodom v poljski jezik , ki ga je opravil zapriseženi prevajalec.</w:t>
      </w:r>
    </w:p>
    <w:p w:rsidR="005C0469" w:rsidRDefault="005C0469" w:rsidP="005C0469">
      <w:pPr>
        <w:pStyle w:val="Bezodstpw"/>
        <w:rPr>
          <w:lang w:eastAsia="pl-PL"/>
        </w:rPr>
      </w:pP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Fotokopije dokumentov, ki niso overjene kot verodostojne kopije izvirnika, niso dokaz v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upravnem postopku.</w:t>
      </w:r>
    </w:p>
    <w:p w:rsidR="005C0469" w:rsidRDefault="005C0469" w:rsidP="005C0469">
      <w:pPr>
        <w:pStyle w:val="Bezodstpw"/>
        <w:rPr>
          <w:lang w:eastAsia="pl-PL"/>
        </w:rPr>
      </w:pP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Stranka lahko nastopa po pooblaščencu, razen če narava postopka zahteva, da stranka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nastopa osebno. Pooblaščenec stranke je lahko fizična oseba, ki je poslovno sposobna.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Pooblastilo je treba podeliti v pisni obliki, v obliki elektronskega dokumenta ali predložiti v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zapisnik. Pooblastilo v obliki elektronskega dokumenta mora biti opremljeno s kvalificiranim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elektronskim podpisom ali podpisom, potrjenim z zaupanja vrednim profilom ePUAP.</w:t>
      </w:r>
    </w:p>
    <w:p w:rsidR="005C0469" w:rsidRDefault="005C0469" w:rsidP="005C0469">
      <w:pPr>
        <w:pStyle w:val="Bezodstpw"/>
        <w:rPr>
          <w:lang w:eastAsia="pl-PL"/>
        </w:rPr>
      </w:pP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Odvetnik spisu priloži izvirnik ali uradno overjeno kopijo pooblastila. Odvetnik, odvetnik,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patentni zastopnik in davčni svetovalec lahko sami potrdijo kopijo pooblastila, ki jim je bilo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podeljeno, in kopije drugih dokumentov, ki dokazujejo njihovo pooblastilo. Organ javne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uprave lahko v primeru dvoma zahteva uradno overitev podpisa stranke.</w:t>
      </w:r>
    </w:p>
    <w:p w:rsidR="005C0469" w:rsidRDefault="005C0469" w:rsidP="005C0469">
      <w:pPr>
        <w:pStyle w:val="Bezodstpw"/>
        <w:rPr>
          <w:lang w:eastAsia="pl-PL"/>
        </w:rPr>
      </w:pP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Stranka, ki nima stalnega ali običajnega prebivališča ali sedeža v Republiki Poljski ali v drugi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državi članici Evropske unije, če ni imenovala pooblaščenca za vročanje v Republiki Poljski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in ne deluje prek konzula Republike Poljske, mora imenovati pooblaščenca za vročanje v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Republiki Poljski, razen če se vročitev opravi prek elektronskih komunikacij. Če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pooblaščenec za vročanje ni bil imenovan, se pisanja, namenjena tej stranki, pustijo v spisu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z učinkom vročitve. Stranko je treba o tem obvestiti ob prvi vročitvi.</w:t>
      </w:r>
    </w:p>
    <w:p w:rsidR="005C0469" w:rsidRDefault="005C0469" w:rsidP="005C0469">
      <w:pPr>
        <w:pStyle w:val="Bezodstpw"/>
        <w:rPr>
          <w:lang w:eastAsia="pl-PL"/>
        </w:rPr>
      </w:pP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Vsa pisma (obvestila, pozivi, odločbe, sklepi itd.) se vročajo proti potrdilu pošte ali uradnikov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sodišča, ki vodi postopek.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Pisma se vročijo stranki in, če je stranka imenovala pooblaščenca, temu pooblaščencu.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Če stranki ali odraslemu gospodinjskemu pomočniku ni mogoče vročiti pisma, se pismo za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sedem dni odloži na pošti, obvestilo o tem pa se namesti v poštni nabiralnik ali, če to ni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mogoče, na vrata naslovnikovega stanovanja. Šteje se, da je bilo pismo vročeno ob koncu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zadnjega dne tega roka.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Pogodbenica je dolžna potrditi prejem pisma s svojim podpisom in navedbo datuma vročitve.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Če se stranka izogne potrditvi vročitve, vročevalec sam ugotovi datum vročitve in navede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osebo, ki je prejela pismo, ter razlog, zakaj manjka njen podpis.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Če pogodbenica zavrne sprejem pisma, poslanega po pošti ali drugače dostavljenega, se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pismo vrne pošiljatelju z opombo o zavrnitvi in datumom zavrnitve. V tem primeru se šteje,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da je bilo pismo vročeno na dan, ko ga je naslovnik zavrnil.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O vsaki spremembi prebivališča je treba obvestiti organ, pri katerem teče postopek. Med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postopkom se pisma vedno pošiljajo na naslov za vročanje, ki je bil nazadnje sporočen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zadevnemu organu.</w:t>
      </w:r>
      <w:r w:rsidRPr="005C0469">
        <w:rPr>
          <w:rFonts w:ascii="Times New Roman" w:hAnsi="Times New Roman" w:cs="Times New Roman"/>
          <w:lang w:eastAsia="pl-PL"/>
        </w:rPr>
        <w:br/>
      </w:r>
    </w:p>
    <w:p w:rsidR="005C0469" w:rsidRDefault="005C0469" w:rsidP="005C0469">
      <w:pPr>
        <w:pStyle w:val="Bezodstpw"/>
        <w:rPr>
          <w:lang w:eastAsia="pl-PL"/>
        </w:rPr>
      </w:pPr>
    </w:p>
    <w:p w:rsidR="005C0469" w:rsidRDefault="005C0469" w:rsidP="005C0469">
      <w:pPr>
        <w:pStyle w:val="Bezodstpw"/>
        <w:rPr>
          <w:lang w:eastAsia="pl-PL"/>
        </w:rPr>
      </w:pPr>
    </w:p>
    <w:p w:rsidR="005C0469" w:rsidRDefault="005C0469" w:rsidP="005C0469">
      <w:pPr>
        <w:pStyle w:val="Bezodstpw"/>
        <w:rPr>
          <w:lang w:eastAsia="pl-PL"/>
        </w:rPr>
      </w:pPr>
    </w:p>
    <w:p w:rsidR="005C0469" w:rsidRDefault="005C0469" w:rsidP="005C0469">
      <w:pPr>
        <w:pStyle w:val="Bezodstpw"/>
        <w:rPr>
          <w:lang w:eastAsia="pl-PL"/>
        </w:rPr>
      </w:pPr>
    </w:p>
    <w:p w:rsidR="005C0469" w:rsidRDefault="005C0469" w:rsidP="005C0469">
      <w:pPr>
        <w:pStyle w:val="Bezodstpw"/>
        <w:rPr>
          <w:lang w:eastAsia="pl-PL"/>
        </w:rPr>
      </w:pPr>
    </w:p>
    <w:p w:rsidR="005C0469" w:rsidRPr="005C0469" w:rsidRDefault="005C0469" w:rsidP="005C0469">
      <w:pPr>
        <w:pStyle w:val="Bezodstpw"/>
        <w:rPr>
          <w:rFonts w:ascii="Times New Roman" w:hAnsi="Times New Roman" w:cs="Times New Roman"/>
          <w:lang w:eastAsia="pl-PL"/>
        </w:rPr>
      </w:pPr>
      <w:r w:rsidRPr="005C0469">
        <w:rPr>
          <w:lang w:eastAsia="pl-PL"/>
        </w:rPr>
        <w:lastRenderedPageBreak/>
        <w:t>Če se je naslov stranke spremenil in organ, ki vodi postopek, o tem ni bil obveščen, se pismo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pošlje na zadnji naslov za vročanje, ki ga je navedla stranka. V skladu z določbami zakonika</w:t>
      </w:r>
    </w:p>
    <w:p w:rsidR="005C0469" w:rsidRDefault="005C0469" w:rsidP="005C0469">
      <w:pPr>
        <w:pStyle w:val="Bezodstpw"/>
        <w:rPr>
          <w:lang w:eastAsia="pl-PL"/>
        </w:rPr>
      </w:pPr>
      <w:r w:rsidRPr="005C0469">
        <w:rPr>
          <w:lang w:eastAsia="pl-PL"/>
        </w:rPr>
        <w:t>o upravnem postopku je tako poslano pismo dejansko vročeno tudi, če stranka ne prebiva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več na navedenem naslovu in iz tega razloga ni sprejela/prevzela vsebine pisma.</w:t>
      </w:r>
    </w:p>
    <w:p w:rsidR="005C0469" w:rsidRDefault="005C0469" w:rsidP="005C0469">
      <w:pPr>
        <w:pStyle w:val="Bezodstpw"/>
        <w:rPr>
          <w:lang w:eastAsia="pl-PL"/>
        </w:rPr>
      </w:pP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Organ prve in druge stopnje lahko pred izdajo odločbe pozove stranko, naj se osebno zglasi,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da bi pojasnila pomembne okoliščine, potrebne za izdajo odločbe.</w:t>
      </w:r>
    </w:p>
    <w:p w:rsidR="005C0469" w:rsidRDefault="005C0469" w:rsidP="005C0469">
      <w:pPr>
        <w:pStyle w:val="Bezodstpw"/>
        <w:rPr>
          <w:lang w:eastAsia="pl-PL"/>
        </w:rPr>
      </w:pP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Vse zavrnitve v zadevah, ki jih ureja Zakon o vstopu na ozemlje Republike Poljske, bivanju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na njem in odhodu z njega za državljane držav članic Evropske unije in njihove družinske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člane, se izdajo v pisni obliki z obrazložitvijo.</w:t>
      </w:r>
    </w:p>
    <w:p w:rsidR="005C0469" w:rsidRDefault="005C0469" w:rsidP="005C0469">
      <w:pPr>
        <w:pStyle w:val="Bezodstpw"/>
        <w:rPr>
          <w:lang w:eastAsia="pl-PL"/>
        </w:rPr>
      </w:pP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Kdo: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1) ne izpolni obveznosti prijave bivanja na ozemlju Republike Poljske,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2) se izogiba obveznosti imeti ali zamenjati dovoljenje za prebivanje družinskega člana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državljana EU ali dovoljenje za stalno prebivanje družinskega člana državljana EU,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3) v nasprotju z obveznostjo ne vrne dovoljenja za prebivanje družinskega člana državljana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EU, dokumenta, ki potrjuje pravico do stalnega prebivanja, ali dovoljenja za stalno prebivanje</w:t>
      </w:r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družinskega člana državljana EU</w:t>
      </w:r>
    </w:p>
    <w:p w:rsidR="00AB4506" w:rsidRPr="008E1ACD" w:rsidRDefault="005C0469" w:rsidP="005C0469">
      <w:pPr>
        <w:pStyle w:val="Bezodstpw"/>
        <w:rPr>
          <w:lang w:eastAsia="pl-PL"/>
        </w:rPr>
      </w:pPr>
      <w:bookmarkStart w:id="0" w:name="_GoBack"/>
      <w:bookmarkEnd w:id="0"/>
      <w:r w:rsidRPr="005C0469">
        <w:rPr>
          <w:rFonts w:ascii="Times New Roman" w:hAnsi="Times New Roman" w:cs="Times New Roman"/>
          <w:lang w:eastAsia="pl-PL"/>
        </w:rPr>
        <w:br/>
      </w:r>
      <w:r w:rsidRPr="005C0469">
        <w:rPr>
          <w:lang w:eastAsia="pl-PL"/>
        </w:rPr>
        <w:t>- se kaznuje z denarno kaznijo.</w:t>
      </w:r>
    </w:p>
    <w:sectPr w:rsidR="00AB4506" w:rsidRPr="008E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C"/>
    <w:rsid w:val="000610AE"/>
    <w:rsid w:val="005C0469"/>
    <w:rsid w:val="00802531"/>
    <w:rsid w:val="008E1ACD"/>
    <w:rsid w:val="00AB4506"/>
    <w:rsid w:val="00B52ECC"/>
    <w:rsid w:val="00B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EFEF"/>
  <w15:chartTrackingRefBased/>
  <w15:docId w15:val="{A93259B1-B1D0-4579-9E22-DAA84EC5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2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2</cp:revision>
  <dcterms:created xsi:type="dcterms:W3CDTF">2023-07-18T12:05:00Z</dcterms:created>
  <dcterms:modified xsi:type="dcterms:W3CDTF">2023-07-18T12:05:00Z</dcterms:modified>
</cp:coreProperties>
</file>